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127" w:rsidRDefault="000C0127" w:rsidP="000C0127">
      <w:pPr>
        <w:pStyle w:val="NormaleWeb"/>
        <w:rPr>
          <w:b/>
          <w:bCs/>
        </w:rPr>
      </w:pPr>
      <w:r>
        <w:rPr>
          <w:b/>
          <w:bCs/>
        </w:rPr>
        <w:t>Legge nazionale del 18/03/93, n.67, art.5</w:t>
      </w:r>
    </w:p>
    <w:p w:rsidR="000C0127" w:rsidRDefault="000C0127" w:rsidP="000C0127">
      <w:pPr>
        <w:pStyle w:val="NormaleWeb"/>
      </w:pPr>
      <w:r>
        <w:t>Funzioni delle Province:</w:t>
      </w:r>
    </w:p>
    <w:p w:rsidR="000C0127" w:rsidRDefault="000C0127" w:rsidP="000C0127">
      <w:pPr>
        <w:pStyle w:val="NormaleWeb"/>
      </w:pPr>
      <w:r>
        <w:t>1. Le Province esercitano le funzioni socio-assistenziali direttamente o tramite convenzioni con i Comuni singoli o associati in attuazione dell'art. 24 L. 142/90.</w:t>
      </w:r>
    </w:p>
    <w:p w:rsidR="000C0127" w:rsidRDefault="000C0127" w:rsidP="000C0127">
      <w:pPr>
        <w:pStyle w:val="NormaleWeb"/>
      </w:pPr>
      <w:r>
        <w:t>Interventi delle Province</w:t>
      </w:r>
    </w:p>
    <w:p w:rsidR="000C0127" w:rsidRDefault="000C0127" w:rsidP="000C0127">
      <w:pPr>
        <w:pStyle w:val="NormaleWeb"/>
      </w:pPr>
      <w:r>
        <w:t>1. Le Province sono titolari delle competenze ad esse attribuite dalla legge 11.5.1976, n. 360 e dall'art. 144 lett. g) n. 3 del R.D. 3 marzo 1934 n. 383, soppresso dall'art. 64 della L. 8.6.1990, n. 142.</w:t>
      </w:r>
    </w:p>
    <w:p w:rsidR="000C0127" w:rsidRDefault="000C0127" w:rsidP="000C0127">
      <w:pPr>
        <w:pStyle w:val="NormaleWeb"/>
      </w:pPr>
      <w:r>
        <w:t>In particolare le Province assicurano la gestione dei seguenti servizi:</w:t>
      </w:r>
    </w:p>
    <w:p w:rsidR="000C0127" w:rsidRDefault="000C0127" w:rsidP="000C0127">
      <w:pPr>
        <w:pStyle w:val="NormaleWeb"/>
      </w:pPr>
      <w:r>
        <w:t xml:space="preserve">a) assistenza educativa e didattica ai ciechi, ai sordomuti ed ai sordi </w:t>
      </w:r>
      <w:proofErr w:type="spellStart"/>
      <w:r>
        <w:t>prelinguali</w:t>
      </w:r>
      <w:proofErr w:type="spellEnd"/>
      <w:r>
        <w:t xml:space="preserve">, al fine di supportare l'integrazione scolastica, in ogni ordine e grado, sia a domicilio che presso centri socio-educativi a carattere diurno, mediante personale in possesso del diploma di specializzazione polivalente possibilmente con indirizzo all'educazione scolastica dei ciechi, sordomuti e </w:t>
      </w:r>
      <w:proofErr w:type="spellStart"/>
      <w:r>
        <w:t>sordi-prelinguali</w:t>
      </w:r>
      <w:proofErr w:type="spellEnd"/>
      <w:r>
        <w:t>;</w:t>
      </w:r>
    </w:p>
    <w:p w:rsidR="000C0127" w:rsidRDefault="000C0127" w:rsidP="000C0127">
      <w:pPr>
        <w:pStyle w:val="NormaleWeb"/>
      </w:pPr>
      <w:r>
        <w:t>b) fornitura dei testi scolastici;</w:t>
      </w:r>
    </w:p>
    <w:p w:rsidR="000C0127" w:rsidRDefault="000C0127" w:rsidP="000C0127">
      <w:pPr>
        <w:pStyle w:val="NormaleWeb"/>
      </w:pPr>
      <w:r>
        <w:t>c) fornitura sussidi mimografo-visivi;</w:t>
      </w:r>
    </w:p>
    <w:p w:rsidR="000C0127" w:rsidRDefault="000C0127" w:rsidP="000C0127">
      <w:pPr>
        <w:pStyle w:val="NormaleWeb"/>
      </w:pPr>
      <w:r>
        <w:t xml:space="preserve">d) consulenza del </w:t>
      </w:r>
      <w:proofErr w:type="spellStart"/>
      <w:r>
        <w:t>tiflologo</w:t>
      </w:r>
      <w:proofErr w:type="spellEnd"/>
      <w:r>
        <w:t xml:space="preserve"> per i minorati della vista e consulenza dell'interprete per i minorati dell'udito.</w:t>
      </w:r>
    </w:p>
    <w:p w:rsidR="000C0127" w:rsidRDefault="000C0127" w:rsidP="000C0127">
      <w:pPr>
        <w:pStyle w:val="NormaleWeb"/>
      </w:pPr>
      <w:r>
        <w:t>e) fornitura agli studenti del materiale didattico a rilievo;</w:t>
      </w:r>
    </w:p>
    <w:p w:rsidR="000C0127" w:rsidRDefault="000C0127" w:rsidP="000C0127">
      <w:pPr>
        <w:pStyle w:val="NormaleWeb"/>
      </w:pPr>
      <w:r>
        <w:t>f) fornitura del materiale tecnico speciale per i minorati della vista;</w:t>
      </w:r>
    </w:p>
    <w:p w:rsidR="000C0127" w:rsidRDefault="000C0127" w:rsidP="000C0127">
      <w:pPr>
        <w:pStyle w:val="NormaleWeb"/>
      </w:pPr>
      <w:r>
        <w:t xml:space="preserve">g) organizzazione di corsi di formazione, di aggiornamento e di seminari di studi per il personale addetto all'educazione domiciliare, nonché all'istruzione specifica dei ciechi, sordomuti e sordi </w:t>
      </w:r>
      <w:proofErr w:type="spellStart"/>
      <w:r>
        <w:t>pre-linguali</w:t>
      </w:r>
      <w:proofErr w:type="spellEnd"/>
      <w:r>
        <w:t xml:space="preserve"> qualora non vi provvedano altre Istituzioni;</w:t>
      </w:r>
    </w:p>
    <w:p w:rsidR="000C0127" w:rsidRDefault="000C0127" w:rsidP="000C0127">
      <w:pPr>
        <w:pStyle w:val="NormaleWeb"/>
      </w:pPr>
      <w:r>
        <w:t xml:space="preserve">h) educazione fisica, musicale, artistica, sportiva, ricreativa, culturale dei ciechi, dei sordomuti e dei sordi </w:t>
      </w:r>
      <w:proofErr w:type="spellStart"/>
      <w:r>
        <w:t>pre-linguali</w:t>
      </w:r>
      <w:proofErr w:type="spellEnd"/>
      <w:r>
        <w:t>, diretta al loro recupero ed alla loro integrazione sociale;</w:t>
      </w:r>
    </w:p>
    <w:p w:rsidR="000C0127" w:rsidRDefault="000C0127" w:rsidP="000C0127">
      <w:pPr>
        <w:pStyle w:val="NormaleWeb"/>
      </w:pPr>
      <w:r>
        <w:t xml:space="preserve">i) l'integrazione sociale dei ciechi, dei sordomuti e dei sordi </w:t>
      </w:r>
      <w:proofErr w:type="spellStart"/>
      <w:r>
        <w:t>pre-linguali</w:t>
      </w:r>
      <w:proofErr w:type="spellEnd"/>
      <w:r>
        <w:t xml:space="preserve"> e l'assistenza alla famiglia per l'integrazione sociale dei minorati medesimi finalizzata all'inserimento sociale;</w:t>
      </w:r>
    </w:p>
    <w:p w:rsidR="000C0127" w:rsidRDefault="000C0127" w:rsidP="000C0127">
      <w:pPr>
        <w:pStyle w:val="NormaleWeb"/>
      </w:pPr>
      <w:r>
        <w:t xml:space="preserve">l) organizzazione di corsi di formazione professionale di avvio al lavoro, specifici per ciechi, sordomuti e sordi </w:t>
      </w:r>
      <w:proofErr w:type="spellStart"/>
      <w:r>
        <w:t>pre-linguali</w:t>
      </w:r>
      <w:proofErr w:type="spellEnd"/>
      <w:r>
        <w:t>;</w:t>
      </w:r>
    </w:p>
    <w:p w:rsidR="000C0127" w:rsidRDefault="000C0127" w:rsidP="000C0127">
      <w:pPr>
        <w:pStyle w:val="NormaleWeb"/>
      </w:pPr>
      <w:r>
        <w:t>A confermare la legge nazionale, c'è quella emanata a livello regionale</w:t>
      </w:r>
      <w:r>
        <w:rPr>
          <w:b/>
          <w:bCs/>
        </w:rPr>
        <w:t>: la n. 38 del 9 settembre del 1996</w:t>
      </w:r>
      <w:r>
        <w:t>, in cui è scritto che le Province esercitano, in regime di convenzione con i comuni, ai sensi dell'articolo 5, comma 2, del decreto legge 18 gennaio 1993, n. 9, convertito in legge, con modificazioni, dall'articolo 1, comma 2, della legge 18 marzo 1993, n. 67, le funzioni socio-assistenziali, già di competenza provinciale alla data di entrata in vigore della legge n. 142 del 1990.</w:t>
      </w:r>
    </w:p>
    <w:p w:rsidR="00346951" w:rsidRDefault="00346951"/>
    <w:sectPr w:rsidR="00346951" w:rsidSect="0034695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C0127"/>
    <w:rsid w:val="000C0127"/>
    <w:rsid w:val="0034695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695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0C0127"/>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2115009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374</Words>
  <Characters>2134</Characters>
  <Application>Microsoft Office Word</Application>
  <DocSecurity>0</DocSecurity>
  <Lines>17</Lines>
  <Paragraphs>5</Paragraphs>
  <ScaleCrop>false</ScaleCrop>
  <Company> </Company>
  <LinksUpToDate>false</LinksUpToDate>
  <CharactersWithSpaces>2503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2008-10-08T12:24:00Z</dcterms:created>
  <dcterms:modified xsi:type="dcterms:W3CDTF">2008-10-08T12:25:00Z</dcterms:modified>
</cp:coreProperties>
</file>